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A3C5A" w14:textId="6D4104D9" w:rsidR="00AC3DBD" w:rsidRPr="00197AD9" w:rsidRDefault="00AC3DBD" w:rsidP="00AC3DBD">
      <w:pPr>
        <w:rPr>
          <w:rFonts w:ascii="Palatino Linotype" w:hAnsi="Palatino Linotype" w:cs="Times New Roman"/>
          <w:sz w:val="20"/>
          <w:szCs w:val="20"/>
        </w:rPr>
      </w:pPr>
      <w:r w:rsidRPr="00197AD9">
        <w:rPr>
          <w:rFonts w:ascii="Palatino Linotype" w:hAnsi="Palatino Linotype" w:cs="Times New Roman"/>
          <w:b/>
          <w:sz w:val="20"/>
          <w:szCs w:val="20"/>
        </w:rPr>
        <w:t>Table S3:</w:t>
      </w:r>
      <w:r w:rsidRPr="00197AD9">
        <w:rPr>
          <w:rFonts w:ascii="Palatino Linotype" w:hAnsi="Palatino Linotype" w:cs="Times New Roman"/>
          <w:sz w:val="20"/>
          <w:szCs w:val="20"/>
        </w:rPr>
        <w:t xml:space="preserve"> </w:t>
      </w:r>
      <w:r w:rsidR="006762BA" w:rsidRPr="00197AD9">
        <w:rPr>
          <w:rFonts w:ascii="Palatino Linotype" w:hAnsi="Palatino Linotype" w:cs="Times New Roman"/>
          <w:sz w:val="20"/>
          <w:szCs w:val="20"/>
        </w:rPr>
        <w:t xml:space="preserve">Numbers of sampled </w:t>
      </w:r>
      <w:r w:rsidR="006762BA" w:rsidRPr="00197AD9">
        <w:rPr>
          <w:rFonts w:ascii="Palatino Linotype" w:hAnsi="Palatino Linotype" w:cs="Times New Roman"/>
          <w:bCs/>
          <w:sz w:val="20"/>
          <w:szCs w:val="20"/>
        </w:rPr>
        <w:t>c</w:t>
      </w:r>
      <w:r w:rsidRPr="00197AD9">
        <w:rPr>
          <w:rFonts w:ascii="Palatino Linotype" w:hAnsi="Palatino Linotype" w:cs="Times New Roman"/>
          <w:bCs/>
          <w:sz w:val="20"/>
          <w:szCs w:val="20"/>
        </w:rPr>
        <w:t xml:space="preserve">amels </w:t>
      </w:r>
      <w:r w:rsidR="00B83067" w:rsidRPr="00197AD9">
        <w:rPr>
          <w:rFonts w:ascii="Palatino Linotype" w:hAnsi="Palatino Linotype" w:cs="Times New Roman"/>
          <w:bCs/>
          <w:sz w:val="20"/>
          <w:szCs w:val="20"/>
        </w:rPr>
        <w:t xml:space="preserve">and sheep </w:t>
      </w:r>
      <w:r w:rsidRPr="00197AD9">
        <w:rPr>
          <w:rFonts w:ascii="Palatino Linotype" w:hAnsi="Palatino Linotype" w:cs="Times New Roman"/>
          <w:bCs/>
          <w:sz w:val="20"/>
          <w:szCs w:val="20"/>
        </w:rPr>
        <w:t xml:space="preserve">with </w:t>
      </w:r>
      <w:r w:rsidR="006762BA" w:rsidRPr="00197AD9">
        <w:rPr>
          <w:rFonts w:ascii="Palatino Linotype" w:hAnsi="Palatino Linotype" w:cs="Times New Roman"/>
          <w:bCs/>
          <w:sz w:val="20"/>
          <w:szCs w:val="20"/>
        </w:rPr>
        <w:t xml:space="preserve">the </w:t>
      </w:r>
      <w:r w:rsidRPr="00197AD9">
        <w:rPr>
          <w:rFonts w:ascii="Palatino Linotype" w:hAnsi="Palatino Linotype" w:cs="Times New Roman"/>
          <w:bCs/>
          <w:sz w:val="20"/>
          <w:szCs w:val="20"/>
        </w:rPr>
        <w:t xml:space="preserve">same TBPs in ticks and blood, </w:t>
      </w:r>
      <w:r w:rsidR="006762BA" w:rsidRPr="00197AD9">
        <w:rPr>
          <w:rFonts w:ascii="Palatino Linotype" w:hAnsi="Palatino Linotype" w:cs="Times New Roman"/>
          <w:bCs/>
          <w:sz w:val="20"/>
          <w:szCs w:val="20"/>
        </w:rPr>
        <w:t xml:space="preserve">or </w:t>
      </w:r>
      <w:r w:rsidRPr="00197AD9">
        <w:rPr>
          <w:rFonts w:ascii="Palatino Linotype" w:hAnsi="Palatino Linotype" w:cs="Times New Roman"/>
          <w:bCs/>
          <w:sz w:val="20"/>
          <w:szCs w:val="20"/>
        </w:rPr>
        <w:t xml:space="preserve">in ticks </w:t>
      </w:r>
      <w:r w:rsidR="00574E2C" w:rsidRPr="00197AD9">
        <w:rPr>
          <w:rFonts w:ascii="Palatino Linotype" w:hAnsi="Palatino Linotype" w:cs="Times New Roman"/>
          <w:bCs/>
          <w:sz w:val="20"/>
          <w:szCs w:val="20"/>
        </w:rPr>
        <w:t xml:space="preserve">or </w:t>
      </w:r>
      <w:r w:rsidRPr="00197AD9">
        <w:rPr>
          <w:rFonts w:ascii="Palatino Linotype" w:hAnsi="Palatino Linotype" w:cs="Times New Roman"/>
          <w:bCs/>
          <w:sz w:val="20"/>
          <w:szCs w:val="20"/>
        </w:rPr>
        <w:t>blood only</w:t>
      </w:r>
      <w:r w:rsidR="006762BA" w:rsidRPr="00197AD9">
        <w:rPr>
          <w:rFonts w:ascii="Palatino Linotype" w:hAnsi="Palatino Linotype" w:cs="Times New Roman"/>
          <w:bCs/>
          <w:sz w:val="20"/>
          <w:szCs w:val="20"/>
        </w:rPr>
        <w:t>, Marsabit, northern Kenya, February-March 2020.</w:t>
      </w:r>
    </w:p>
    <w:tbl>
      <w:tblPr>
        <w:tblW w:w="11515" w:type="dxa"/>
        <w:tblLook w:val="04A0" w:firstRow="1" w:lastRow="0" w:firstColumn="1" w:lastColumn="0" w:noHBand="0" w:noVBand="1"/>
      </w:tblPr>
      <w:tblGrid>
        <w:gridCol w:w="3397"/>
        <w:gridCol w:w="3686"/>
        <w:gridCol w:w="2126"/>
        <w:gridCol w:w="2306"/>
      </w:tblGrid>
      <w:tr w:rsidR="00B83067" w:rsidRPr="00CE17B6" w14:paraId="6C595117" w14:textId="77777777" w:rsidTr="00197E03">
        <w:trPr>
          <w:trHeight w:val="368"/>
        </w:trPr>
        <w:tc>
          <w:tcPr>
            <w:tcW w:w="11515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16B637" w14:textId="341F156E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Camel</w:t>
            </w:r>
            <w:r w:rsidR="00574E2C"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s</w:t>
            </w: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(n =296</w:t>
            </w:r>
            <w:r w:rsidR="00574E2C"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AC3DBD" w:rsidRPr="00CE17B6" w14:paraId="6AFACB2D" w14:textId="77777777" w:rsidTr="00197E03">
        <w:trPr>
          <w:trHeight w:val="314"/>
        </w:trPr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0E27" w14:textId="6C44FBE5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Bacterial species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8DD69E" w14:textId="33FFB5CF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Same TBPs in ticks and in blood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6F4D2D" w14:textId="278DED33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TBPs in ticks only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F0B91F" w14:textId="1A3EBBE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TBPs in blood only</w:t>
            </w:r>
          </w:p>
        </w:tc>
      </w:tr>
      <w:tr w:rsidR="00AC3DBD" w:rsidRPr="00CE17B6" w14:paraId="290AA87B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7349" w14:textId="2677C1EC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Ehrlichia ruminantium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8DC2" w14:textId="46062BBF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4E4D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31 (10.5%)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BF82" w14:textId="75C91F5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AC3DBD" w:rsidRPr="00CE17B6" w14:paraId="54EC7C34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50C0" w14:textId="33DB9DF6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Ehrlichia </w:t>
            </w: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chaffeensis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95F8" w14:textId="3FC44E75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F1C1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2 (0.7%)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6ED4" w14:textId="6902B019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AC3DBD" w:rsidRPr="00CE17B6" w14:paraId="76209B87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B1C8" w14:textId="08BC648D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Ca</w:t>
            </w:r>
            <w:r w:rsidR="0063140B"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ndidatus</w:t>
            </w:r>
            <w:proofErr w:type="spellEnd"/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 xml:space="preserve"> Ehrlichia </w:t>
            </w:r>
            <w:proofErr w:type="spellStart"/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regneryi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05CB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10 (3.4%)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292C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40 (13.5%)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2A18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37 (12.5%)</w:t>
            </w:r>
          </w:p>
        </w:tc>
      </w:tr>
      <w:tr w:rsidR="00AC3DBD" w:rsidRPr="00CE17B6" w14:paraId="5102D6A4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8ED1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Ehrlichia </w:t>
            </w: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spp.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BCAB" w14:textId="272AA7DE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D6AB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16 (5.4%)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4333" w14:textId="2A76C1FF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AC3DBD" w:rsidRPr="00CE17B6" w14:paraId="00E7CA39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269E" w14:textId="3E6A2268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Ca</w:t>
            </w:r>
            <w:r w:rsidR="0063140B"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ndidatus</w:t>
            </w: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 xml:space="preserve"> Anaplasma camelii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81D1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63 (21.3%)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2A09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18 (6.1%)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5F75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170 (57.4%)</w:t>
            </w:r>
          </w:p>
        </w:tc>
      </w:tr>
      <w:tr w:rsidR="00AC3DBD" w:rsidRPr="00CE17B6" w14:paraId="693A3773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A175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Anaplasma</w:t>
            </w:r>
            <w:proofErr w:type="spellEnd"/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spp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F18C" w14:textId="28FD1F04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4BC0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 (0.3%)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A798" w14:textId="119BABF5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AC3DBD" w:rsidRPr="00CE17B6" w14:paraId="30145767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0AF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Rickettsia africae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97B9" w14:textId="1C207EC4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4848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32 (10.8%)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D536" w14:textId="25ABF7DA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AC3DBD" w:rsidRPr="00CE17B6" w14:paraId="379D7739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DBA5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Rickettsia aeschlimannii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F885" w14:textId="51502715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ED44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56 (18.9%)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3992" w14:textId="0AF83603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AC3DBD" w:rsidRPr="00CE17B6" w14:paraId="5B596136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8FBD" w14:textId="640448A5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Coxiella burnetii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0AD1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 (0.3%)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E6DD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20 (6.8%)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9E8C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9 (3.0%)</w:t>
            </w:r>
          </w:p>
        </w:tc>
      </w:tr>
      <w:tr w:rsidR="00AC3DBD" w:rsidRPr="00CE17B6" w14:paraId="32AFEE00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3344E" w14:textId="0836C229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Coxiella</w:t>
            </w: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 xml:space="preserve"> endosymbionts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2A4617" w14:textId="6F3CBB59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CFAB36" w14:textId="77777777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26 (8.8%)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E7FBB3" w14:textId="07EC3042" w:rsidR="00AC3DBD" w:rsidRPr="00197AD9" w:rsidRDefault="00AC3DBD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B83067" w:rsidRPr="00CE17B6" w14:paraId="1CBE7495" w14:textId="77777777" w:rsidTr="00197E03">
        <w:trPr>
          <w:trHeight w:val="377"/>
        </w:trPr>
        <w:tc>
          <w:tcPr>
            <w:tcW w:w="1151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70EC5" w14:textId="6FECD8C5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n-GB"/>
              </w:rPr>
              <w:t>Sheep (n = 77)</w:t>
            </w:r>
          </w:p>
        </w:tc>
      </w:tr>
      <w:tr w:rsidR="00B83067" w:rsidRPr="00CE17B6" w14:paraId="70322650" w14:textId="77777777" w:rsidTr="00197E03">
        <w:trPr>
          <w:trHeight w:val="300"/>
        </w:trPr>
        <w:tc>
          <w:tcPr>
            <w:tcW w:w="339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49E0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Ehrlichia ruminantium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F6BB" w14:textId="0B040F40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5467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3 (3.9%)</w:t>
            </w:r>
          </w:p>
        </w:tc>
        <w:tc>
          <w:tcPr>
            <w:tcW w:w="2306" w:type="dxa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BF8C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 (1.3%)</w:t>
            </w:r>
          </w:p>
        </w:tc>
      </w:tr>
      <w:tr w:rsidR="00B83067" w:rsidRPr="00CE17B6" w14:paraId="5556F7D4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BDB4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Ehrlichia </w:t>
            </w: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chaffeensis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78EF" w14:textId="35C9B15D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3ACD" w14:textId="15A60F95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7302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 (1.3%)</w:t>
            </w:r>
          </w:p>
        </w:tc>
      </w:tr>
      <w:tr w:rsidR="00B83067" w:rsidRPr="00CE17B6" w14:paraId="3D942E6D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73A2" w14:textId="756DC8A6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Ca</w:t>
            </w:r>
            <w:r w:rsidR="00574E2C"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ndidatus</w:t>
            </w: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 xml:space="preserve"> Anaplasma camelii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CBBF" w14:textId="1EB095F5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1336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 (1.3%)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AA1" w14:textId="77758EC6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B83067" w:rsidRPr="00CE17B6" w14:paraId="7EA46A0A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E090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Anaplasma</w:t>
            </w:r>
            <w:proofErr w:type="spellEnd"/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ovis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F3C4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5 (6.5%)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7EFF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3 (3.9%)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B97A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63 (81.8%)</w:t>
            </w:r>
          </w:p>
        </w:tc>
      </w:tr>
      <w:tr w:rsidR="00B83067" w:rsidRPr="00CE17B6" w14:paraId="3DA8FE88" w14:textId="77777777" w:rsidTr="00197E03">
        <w:trPr>
          <w:trHeight w:val="300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F0FB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Rickettsia africae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7DA9" w14:textId="73F339AA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AA3E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3 (3.9%)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CB16" w14:textId="54F812C9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</w:tr>
      <w:tr w:rsidR="00B83067" w:rsidRPr="00CE17B6" w14:paraId="198DDF1C" w14:textId="77777777" w:rsidTr="00197E03">
        <w:trPr>
          <w:trHeight w:val="300"/>
        </w:trPr>
        <w:tc>
          <w:tcPr>
            <w:tcW w:w="339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984B2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Theileria</w:t>
            </w:r>
            <w:proofErr w:type="spellEnd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97AD9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eastAsia="en-GB"/>
              </w:rPr>
              <w:t>ovis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4599D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1 (1.3%)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E9150" w14:textId="4BF595BD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96328" w14:textId="77777777" w:rsidR="00B83067" w:rsidRPr="00197AD9" w:rsidRDefault="00B83067" w:rsidP="00197E0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</w:pPr>
            <w:r w:rsidRPr="00197AD9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GB"/>
              </w:rPr>
              <w:t>61 (79.2%)</w:t>
            </w:r>
          </w:p>
        </w:tc>
      </w:tr>
    </w:tbl>
    <w:p w14:paraId="770576EA" w14:textId="07A6BA62" w:rsidR="00AC3DBD" w:rsidRDefault="00AC3DBD">
      <w:pPr>
        <w:rPr>
          <w:rFonts w:ascii="Arial" w:hAnsi="Arial" w:cs="Arial"/>
        </w:rPr>
      </w:pPr>
    </w:p>
    <w:sectPr w:rsidR="00AC3DBD" w:rsidSect="00AC3D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doNotDisplayPageBoundarie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BD"/>
    <w:rsid w:val="00026A2C"/>
    <w:rsid w:val="00197AD9"/>
    <w:rsid w:val="00197E03"/>
    <w:rsid w:val="003641C0"/>
    <w:rsid w:val="004D38E8"/>
    <w:rsid w:val="00574E2C"/>
    <w:rsid w:val="0063140B"/>
    <w:rsid w:val="006762BA"/>
    <w:rsid w:val="00734445"/>
    <w:rsid w:val="007C3BF8"/>
    <w:rsid w:val="007F1825"/>
    <w:rsid w:val="00846322"/>
    <w:rsid w:val="008A5AB5"/>
    <w:rsid w:val="008D07EA"/>
    <w:rsid w:val="009C63B6"/>
    <w:rsid w:val="00AC3DBD"/>
    <w:rsid w:val="00B45007"/>
    <w:rsid w:val="00B83067"/>
    <w:rsid w:val="00CE17B6"/>
    <w:rsid w:val="00D24CCB"/>
    <w:rsid w:val="00E81E7A"/>
    <w:rsid w:val="00EE10DD"/>
    <w:rsid w:val="00F5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A0744"/>
  <w15:chartTrackingRefBased/>
  <w15:docId w15:val="{67744B0F-D868-4FF9-9A3D-69804887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E10DD"/>
    <w:pPr>
      <w:spacing w:after="200" w:line="240" w:lineRule="auto"/>
    </w:pPr>
    <w:rPr>
      <w:b/>
      <w:i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7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Getange</dc:creator>
  <cp:keywords/>
  <dc:description/>
  <cp:lastModifiedBy>Jandouwe Villinger</cp:lastModifiedBy>
  <cp:revision>4</cp:revision>
  <dcterms:created xsi:type="dcterms:W3CDTF">2021-06-02T20:15:00Z</dcterms:created>
  <dcterms:modified xsi:type="dcterms:W3CDTF">2021-06-04T11:12:00Z</dcterms:modified>
</cp:coreProperties>
</file>